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Casa Dragones presente en la Gala 2022 del Museo MARCO en Monterrey</w:t>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pageBreakBefore w:val="0"/>
        <w:numPr>
          <w:ilvl w:val="0"/>
          <w:numId w:val="1"/>
        </w:numPr>
        <w:spacing w:line="240" w:lineRule="auto"/>
        <w:ind w:left="720" w:hanging="360"/>
        <w:jc w:val="center"/>
        <w:rPr/>
      </w:pPr>
      <w:r w:rsidDel="00000000" w:rsidR="00000000" w:rsidRPr="00000000">
        <w:rPr>
          <w:rtl w:val="0"/>
        </w:rPr>
        <w:t xml:space="preserve">Se trató de una de las noches más importantes de lo que va del año, la cual tiene al arte contemporáneo como protagonista, aderezada, por supuesto, con el sabor único de las etiquetas de Tequila Casa Dragones. </w:t>
      </w:r>
      <w:r w:rsidDel="00000000" w:rsidR="00000000" w:rsidRPr="00000000">
        <w:rPr>
          <w:rtl w:val="0"/>
        </w:rPr>
      </w:r>
    </w:p>
    <w:p w:rsidR="00000000" w:rsidDel="00000000" w:rsidP="00000000" w:rsidRDefault="00000000" w:rsidRPr="00000000" w14:paraId="00000005">
      <w:pPr>
        <w:pageBreakBefore w:val="0"/>
        <w:spacing w:line="240" w:lineRule="auto"/>
        <w:jc w:val="both"/>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b w:val="1"/>
          <w:rtl w:val="0"/>
        </w:rPr>
        <w:t xml:space="preserve">Ciudad de México, a 13 de mayo de 2022.-  </w:t>
      </w:r>
      <w:r w:rsidDel="00000000" w:rsidR="00000000" w:rsidRPr="00000000">
        <w:rPr>
          <w:rtl w:val="0"/>
        </w:rPr>
        <w:t xml:space="preserve">El pasado sábado 7 de mayo, se realizó la Gala del Museo de Arte Contemporáneo de Monterrey (MARCO), una velada  de beneficencia dedicada a la recaudación de fondos para el programa de exposiciones y actividades educativas y artísticas que se realizan en este importante recinto cultural del país. Una vez más, Tequila Casa Dragones formó parte de este importante evento, ofreciendo tequila de alta gama a los más de 300 invitados que participaron en esta inolvidable noche. </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pageBreakBefore w:val="0"/>
        <w:spacing w:line="240" w:lineRule="auto"/>
        <w:jc w:val="both"/>
        <w:rPr/>
      </w:pPr>
      <w:r w:rsidDel="00000000" w:rsidR="00000000" w:rsidRPr="00000000">
        <w:rPr>
          <w:rtl w:val="0"/>
        </w:rPr>
        <w:t xml:space="preserve">Se trata de la segunda edición de la Gala y, a su vez, de la segunda participación de Casa Dragones en este magno evento, organizado por un comité integrado por el arquitecto y diseñador Mauricio Lobeira, Verónica González, miembro del Consejo de Directores de MARCO y presidenta del CONARTE, y Taiyana Pimentel, directora del Museo.</w:t>
      </w:r>
    </w:p>
    <w:p w:rsidR="00000000" w:rsidDel="00000000" w:rsidP="00000000" w:rsidRDefault="00000000" w:rsidRPr="00000000" w14:paraId="00000009">
      <w:pPr>
        <w:pageBreakBefore w:val="0"/>
        <w:spacing w:line="240" w:lineRule="auto"/>
        <w:jc w:val="both"/>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rtl w:val="0"/>
        </w:rPr>
        <w:t xml:space="preserve">Hubo tres momentos principales durante la noche: una subasta de seis lotes de magníficas obras donadas por artistas como Gabriel Orozco, Pedro Reyes, Jose Dávila, Gabriel de la Mora, Gerda Gruber y Ray Smith, algunos de éstos, amigos cercanos de Casa Dragones desde hace años. </w:t>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Después de la puja, dirigida por Memo Martínez, el integrante de la agrupación Kinky, Gil Cerezo, subió al escenario con un increíble DJ set que moldeó el tono del resto de la noche. Además, algunos de los espacios dentro del museo -diseñado por renombrado arquitecto Ricardo Legorreta- fueron intervenidos por artistas como Gonzalo Lebrija y Jorge Mendez Blake, creadores de la pieza que podía escucharse en el elevador del lugar, </w:t>
      </w:r>
      <w:r w:rsidDel="00000000" w:rsidR="00000000" w:rsidRPr="00000000">
        <w:rPr>
          <w:i w:val="1"/>
          <w:rtl w:val="0"/>
        </w:rPr>
        <w:t xml:space="preserve">Mi testigo es el cielo vacío</w:t>
      </w:r>
      <w:r w:rsidDel="00000000" w:rsidR="00000000" w:rsidRPr="00000000">
        <w:rPr>
          <w:rtl w:val="0"/>
        </w:rPr>
        <w:t xml:space="preserve"> (2022).</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t xml:space="preserve">Durante la cena, diseñada especialmente para la velada, el Ballet de Monterrey mostró las coreografías </w:t>
      </w:r>
      <w:r w:rsidDel="00000000" w:rsidR="00000000" w:rsidRPr="00000000">
        <w:rPr>
          <w:i w:val="1"/>
          <w:rtl w:val="0"/>
        </w:rPr>
        <w:t xml:space="preserve">Lágrimas negras</w:t>
      </w:r>
      <w:r w:rsidDel="00000000" w:rsidR="00000000" w:rsidRPr="00000000">
        <w:rPr>
          <w:rtl w:val="0"/>
        </w:rPr>
        <w:t xml:space="preserve"> y </w:t>
      </w:r>
      <w:r w:rsidDel="00000000" w:rsidR="00000000" w:rsidRPr="00000000">
        <w:rPr>
          <w:i w:val="1"/>
          <w:rtl w:val="0"/>
        </w:rPr>
        <w:t xml:space="preserve">Manicero</w:t>
      </w:r>
      <w:r w:rsidDel="00000000" w:rsidR="00000000" w:rsidRPr="00000000">
        <w:rPr>
          <w:rtl w:val="0"/>
        </w:rPr>
        <w:t xml:space="preserve">, piezas dirigidas por Thiago Soares. Más tarde, se presentó Cubanísimo, agrupación que tocó varias piezas teniendo al frente a Noé Savón. </w:t>
      </w:r>
    </w:p>
    <w:p w:rsidR="00000000" w:rsidDel="00000000" w:rsidP="00000000" w:rsidRDefault="00000000" w:rsidRPr="00000000" w14:paraId="0000000F">
      <w:pPr>
        <w:pageBreakBefore w:val="0"/>
        <w:spacing w:line="240" w:lineRule="auto"/>
        <w:jc w:val="both"/>
        <w:rPr/>
      </w:pPr>
      <w:r w:rsidDel="00000000" w:rsidR="00000000" w:rsidRPr="00000000">
        <w:rPr>
          <w:rtl w:val="0"/>
        </w:rPr>
      </w:r>
    </w:p>
    <w:p w:rsidR="00000000" w:rsidDel="00000000" w:rsidP="00000000" w:rsidRDefault="00000000" w:rsidRPr="00000000" w14:paraId="00000010">
      <w:pPr>
        <w:pageBreakBefore w:val="0"/>
        <w:spacing w:line="240" w:lineRule="auto"/>
        <w:jc w:val="both"/>
        <w:rPr/>
      </w:pPr>
      <w:r w:rsidDel="00000000" w:rsidR="00000000" w:rsidRPr="00000000">
        <w:rPr>
          <w:rtl w:val="0"/>
        </w:rPr>
        <w:t xml:space="preserve">Galas como la vivida en el MARCO son actividades fundamentales para Tequila Casa Dragones, no sólo por apoyar a instituciones de esta envergadura a nivel nacional e internacional, sino también por los espacios de encuentro que representan, lugares donde se disponen piezas que han servido de inspiración para la casa tequilera desde fundación. </w:t>
      </w:r>
    </w:p>
    <w:p w:rsidR="00000000" w:rsidDel="00000000" w:rsidP="00000000" w:rsidRDefault="00000000" w:rsidRPr="00000000" w14:paraId="00000011">
      <w:pPr>
        <w:pageBreakBefore w:val="0"/>
        <w:spacing w:line="240" w:lineRule="auto"/>
        <w:jc w:val="both"/>
        <w:rPr/>
      </w:pPr>
      <w:r w:rsidDel="00000000" w:rsidR="00000000" w:rsidRPr="00000000">
        <w:rPr>
          <w:rtl w:val="0"/>
        </w:rPr>
      </w:r>
    </w:p>
    <w:p w:rsidR="00000000" w:rsidDel="00000000" w:rsidP="00000000" w:rsidRDefault="00000000" w:rsidRPr="00000000" w14:paraId="00000012">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20">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5">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6">
      <w:pPr>
        <w:pageBreakBefore w:val="0"/>
        <w:jc w:val="both"/>
        <w:rPr>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Fernando Esquivel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Business Manager | Fashion, Luxury &amp; Lifestyle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+(521) 55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fernando.esquivel@another.co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fernando.esquive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